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304FC" w14:textId="56A5E6C3" w:rsidR="00826AA3" w:rsidRDefault="00B32E2F">
      <w:pPr>
        <w:jc w:val="both"/>
      </w:pPr>
      <w:r>
        <w:rPr>
          <w:rFonts w:cstheme="minorHAnsi"/>
          <w:b/>
          <w:color w:val="000000" w:themeColor="text1"/>
        </w:rPr>
        <w:t xml:space="preserve">////Title: Developing </w:t>
      </w:r>
      <w:r w:rsidR="008E6C27">
        <w:rPr>
          <w:rFonts w:cstheme="minorHAnsi"/>
          <w:b/>
          <w:color w:val="000000" w:themeColor="text1"/>
        </w:rPr>
        <w:t xml:space="preserve">Effective </w:t>
      </w:r>
      <w:r w:rsidR="00965BA6">
        <w:rPr>
          <w:rFonts w:cstheme="minorHAnsi"/>
          <w:b/>
          <w:color w:val="000000" w:themeColor="text1"/>
        </w:rPr>
        <w:t>C</w:t>
      </w:r>
      <w:r>
        <w:rPr>
          <w:rFonts w:cstheme="minorHAnsi"/>
          <w:b/>
          <w:color w:val="000000" w:themeColor="text1"/>
        </w:rPr>
        <w:t xml:space="preserve">hronic </w:t>
      </w:r>
      <w:r w:rsidR="00965BA6">
        <w:rPr>
          <w:rFonts w:cstheme="minorHAnsi"/>
          <w:b/>
          <w:color w:val="000000" w:themeColor="text1"/>
        </w:rPr>
        <w:t>C</w:t>
      </w:r>
      <w:r>
        <w:rPr>
          <w:rFonts w:cstheme="minorHAnsi"/>
          <w:b/>
          <w:color w:val="000000" w:themeColor="text1"/>
        </w:rPr>
        <w:t xml:space="preserve">are </w:t>
      </w:r>
      <w:r w:rsidR="00965BA6">
        <w:rPr>
          <w:rFonts w:cstheme="minorHAnsi"/>
          <w:b/>
          <w:color w:val="000000" w:themeColor="text1"/>
        </w:rPr>
        <w:t>S</w:t>
      </w:r>
      <w:r>
        <w:rPr>
          <w:rFonts w:cstheme="minorHAnsi"/>
          <w:b/>
          <w:color w:val="000000" w:themeColor="text1"/>
        </w:rPr>
        <w:t xml:space="preserve">ystems for </w:t>
      </w:r>
      <w:r w:rsidR="00965BA6">
        <w:rPr>
          <w:rFonts w:cstheme="minorHAnsi"/>
          <w:b/>
          <w:color w:val="000000" w:themeColor="text1"/>
        </w:rPr>
        <w:t>T</w:t>
      </w:r>
      <w:r>
        <w:rPr>
          <w:rFonts w:cstheme="minorHAnsi"/>
          <w:b/>
          <w:color w:val="000000" w:themeColor="text1"/>
        </w:rPr>
        <w:t xml:space="preserve">raumatic </w:t>
      </w:r>
      <w:r w:rsidR="00965BA6">
        <w:rPr>
          <w:rFonts w:cstheme="minorHAnsi"/>
          <w:b/>
          <w:color w:val="000000" w:themeColor="text1"/>
        </w:rPr>
        <w:t>B</w:t>
      </w:r>
      <w:r>
        <w:rPr>
          <w:rFonts w:cstheme="minorHAnsi"/>
          <w:b/>
          <w:color w:val="000000" w:themeColor="text1"/>
        </w:rPr>
        <w:t xml:space="preserve">rain </w:t>
      </w:r>
      <w:r w:rsidR="00965BA6">
        <w:rPr>
          <w:rFonts w:cstheme="minorHAnsi"/>
          <w:b/>
          <w:color w:val="000000" w:themeColor="text1"/>
        </w:rPr>
        <w:t>I</w:t>
      </w:r>
      <w:r>
        <w:rPr>
          <w:rFonts w:cstheme="minorHAnsi"/>
          <w:b/>
          <w:color w:val="000000" w:themeColor="text1"/>
        </w:rPr>
        <w:t>njury</w:t>
      </w:r>
    </w:p>
    <w:p w14:paraId="002304FD" w14:textId="77777777" w:rsidR="00826AA3" w:rsidRDefault="00B32E2F">
      <w:pPr>
        <w:jc w:val="both"/>
      </w:pPr>
      <w:r>
        <w:rPr>
          <w:rFonts w:cstheme="minorHAnsi"/>
          <w:b/>
          <w:color w:val="000000" w:themeColor="text1"/>
        </w:rPr>
        <w:t>////Stand-first</w:t>
      </w:r>
      <w:r>
        <w:rPr>
          <w:rFonts w:cstheme="minorHAnsi"/>
          <w:color w:val="000000" w:themeColor="text1"/>
        </w:rPr>
        <w:t xml:space="preserve">: </w:t>
      </w:r>
    </w:p>
    <w:p w14:paraId="002304FF" w14:textId="49E1E76E" w:rsidR="00826AA3" w:rsidRDefault="00B32E2F">
      <w:pPr>
        <w:jc w:val="both"/>
      </w:pPr>
      <w:r>
        <w:rPr>
          <w:rFonts w:cstheme="minorHAnsi"/>
          <w:color w:val="000000" w:themeColor="text1"/>
        </w:rPr>
        <w:t xml:space="preserve">An estimated </w:t>
      </w:r>
      <w:r w:rsidR="00960990">
        <w:rPr>
          <w:rFonts w:cstheme="minorHAnsi"/>
          <w:color w:val="000000" w:themeColor="text1"/>
        </w:rPr>
        <w:t xml:space="preserve">69 </w:t>
      </w:r>
      <w:r>
        <w:rPr>
          <w:rFonts w:cstheme="minorHAnsi"/>
          <w:color w:val="000000" w:themeColor="text1"/>
        </w:rPr>
        <w:t xml:space="preserve">million people worldwide are </w:t>
      </w:r>
      <w:r w:rsidR="00F37258">
        <w:rPr>
          <w:rFonts w:cstheme="minorHAnsi"/>
          <w:color w:val="000000" w:themeColor="text1"/>
        </w:rPr>
        <w:t xml:space="preserve">currently </w:t>
      </w:r>
      <w:r w:rsidR="000813F2">
        <w:rPr>
          <w:rFonts w:cstheme="minorHAnsi"/>
          <w:color w:val="000000" w:themeColor="text1"/>
        </w:rPr>
        <w:t>living with</w:t>
      </w:r>
      <w:r>
        <w:rPr>
          <w:rFonts w:cstheme="minorHAnsi"/>
          <w:color w:val="000000" w:themeColor="text1"/>
        </w:rPr>
        <w:t xml:space="preserve"> t</w:t>
      </w:r>
      <w:r>
        <w:rPr>
          <w:rStyle w:val="Emphasis"/>
          <w:rFonts w:cstheme="minorHAnsi"/>
          <w:i w:val="0"/>
          <w:iCs w:val="0"/>
          <w:color w:val="000000" w:themeColor="text1"/>
        </w:rPr>
        <w:t>raumatic</w:t>
      </w:r>
      <w:r>
        <w:rPr>
          <w:rFonts w:cstheme="minorHAnsi"/>
          <w:color w:val="000000" w:themeColor="text1"/>
        </w:rPr>
        <w:t xml:space="preserve"> </w:t>
      </w:r>
      <w:r>
        <w:rPr>
          <w:rStyle w:val="Emphasis"/>
          <w:rFonts w:cstheme="minorHAnsi"/>
          <w:i w:val="0"/>
          <w:iCs w:val="0"/>
          <w:color w:val="000000" w:themeColor="text1"/>
        </w:rPr>
        <w:t>brain</w:t>
      </w:r>
      <w:r>
        <w:rPr>
          <w:rFonts w:cstheme="minorHAnsi"/>
          <w:color w:val="000000" w:themeColor="text1"/>
        </w:rPr>
        <w:t xml:space="preserve"> </w:t>
      </w:r>
      <w:r>
        <w:rPr>
          <w:rStyle w:val="Emphasis"/>
          <w:rFonts w:cstheme="minorHAnsi"/>
          <w:i w:val="0"/>
          <w:iCs w:val="0"/>
          <w:color w:val="000000" w:themeColor="text1"/>
        </w:rPr>
        <w:t xml:space="preserve">injury </w:t>
      </w:r>
      <w:r w:rsidR="001A08C9">
        <w:rPr>
          <w:rStyle w:val="Emphasis"/>
          <w:rFonts w:cstheme="minorHAnsi"/>
          <w:i w:val="0"/>
          <w:iCs w:val="0"/>
          <w:color w:val="000000" w:themeColor="text1"/>
        </w:rPr>
        <w:t>(</w:t>
      </w:r>
      <w:r>
        <w:rPr>
          <w:rStyle w:val="Emphasis"/>
          <w:rFonts w:cstheme="minorHAnsi"/>
          <w:i w:val="0"/>
          <w:iCs w:val="0"/>
          <w:color w:val="000000" w:themeColor="text1"/>
        </w:rPr>
        <w:t>TBI</w:t>
      </w:r>
      <w:r w:rsidR="001A08C9">
        <w:rPr>
          <w:rStyle w:val="Emphasis"/>
          <w:rFonts w:cstheme="minorHAnsi"/>
          <w:i w:val="0"/>
          <w:iCs w:val="0"/>
          <w:color w:val="000000" w:themeColor="text1"/>
        </w:rPr>
        <w:t>)</w:t>
      </w:r>
      <w:r>
        <w:rPr>
          <w:rStyle w:val="Emphasis"/>
          <w:rFonts w:cstheme="minorHAnsi"/>
          <w:i w:val="0"/>
          <w:iCs w:val="0"/>
          <w:color w:val="000000" w:themeColor="text1"/>
        </w:rPr>
        <w:t>. TBI</w:t>
      </w:r>
      <w:r w:rsidR="00D85054">
        <w:rPr>
          <w:rStyle w:val="Emphasis"/>
          <w:rFonts w:cstheme="minorHAnsi"/>
          <w:i w:val="0"/>
          <w:iCs w:val="0"/>
          <w:color w:val="000000" w:themeColor="text1"/>
        </w:rPr>
        <w:t xml:space="preserve"> can lead to</w:t>
      </w:r>
      <w:r>
        <w:rPr>
          <w:rStyle w:val="Emphasis"/>
          <w:rFonts w:cstheme="minorHAnsi"/>
          <w:i w:val="0"/>
          <w:iCs w:val="0"/>
          <w:color w:val="000000" w:themeColor="text1"/>
        </w:rPr>
        <w:t xml:space="preserve"> short</w:t>
      </w:r>
      <w:r w:rsidR="00D85054">
        <w:rPr>
          <w:rStyle w:val="Emphasis"/>
          <w:rFonts w:cstheme="minorHAnsi"/>
          <w:i w:val="0"/>
          <w:iCs w:val="0"/>
          <w:color w:val="000000" w:themeColor="text1"/>
        </w:rPr>
        <w:t>-</w:t>
      </w:r>
      <w:r>
        <w:rPr>
          <w:rStyle w:val="Emphasis"/>
          <w:rFonts w:cstheme="minorHAnsi"/>
          <w:i w:val="0"/>
          <w:iCs w:val="0"/>
          <w:color w:val="000000" w:themeColor="text1"/>
        </w:rPr>
        <w:t xml:space="preserve"> and long</w:t>
      </w:r>
      <w:r w:rsidR="00D85054">
        <w:rPr>
          <w:rStyle w:val="Emphasis"/>
          <w:rFonts w:cstheme="minorHAnsi"/>
          <w:i w:val="0"/>
          <w:iCs w:val="0"/>
          <w:color w:val="000000" w:themeColor="text1"/>
        </w:rPr>
        <w:t>-</w:t>
      </w:r>
      <w:r>
        <w:rPr>
          <w:rStyle w:val="Emphasis"/>
          <w:rFonts w:cstheme="minorHAnsi"/>
          <w:i w:val="0"/>
          <w:iCs w:val="0"/>
          <w:color w:val="000000" w:themeColor="text1"/>
        </w:rPr>
        <w:t xml:space="preserve">term conditions including sleep disorders, depression, headaches and an increased risk of suicide. </w:t>
      </w:r>
      <w:r>
        <w:rPr>
          <w:rFonts w:cstheme="minorHAnsi"/>
          <w:color w:val="000000" w:themeColor="text1"/>
        </w:rPr>
        <w:t xml:space="preserve">TBI has recently been recognised as a chronic </w:t>
      </w:r>
      <w:r w:rsidR="00720D9A">
        <w:rPr>
          <w:rFonts w:cstheme="minorHAnsi"/>
          <w:color w:val="000000" w:themeColor="text1"/>
        </w:rPr>
        <w:t>condition,</w:t>
      </w:r>
      <w:r>
        <w:rPr>
          <w:rFonts w:cstheme="minorHAnsi"/>
          <w:color w:val="000000" w:themeColor="text1"/>
        </w:rPr>
        <w:t xml:space="preserve"> a</w:t>
      </w:r>
      <w:r w:rsidR="009A10B0">
        <w:rPr>
          <w:rFonts w:cstheme="minorHAnsi"/>
          <w:color w:val="000000" w:themeColor="text1"/>
        </w:rPr>
        <w:t>lthough</w:t>
      </w:r>
      <w:r>
        <w:rPr>
          <w:rFonts w:cstheme="minorHAnsi"/>
          <w:color w:val="000000" w:themeColor="text1"/>
        </w:rPr>
        <w:t xml:space="preserve"> the human factors involved in recovery remain understudied.</w:t>
      </w:r>
      <w:r w:rsidR="009A10B0">
        <w:t xml:space="preserve"> Working to address this is </w:t>
      </w:r>
      <w:r>
        <w:rPr>
          <w:rFonts w:cstheme="minorHAnsi"/>
          <w:color w:val="000000" w:themeColor="text1"/>
        </w:rPr>
        <w:t xml:space="preserve">Professor </w:t>
      </w:r>
      <w:r w:rsidR="009A10B0">
        <w:rPr>
          <w:rFonts w:cstheme="minorHAnsi"/>
          <w:color w:val="000000" w:themeColor="text1"/>
        </w:rPr>
        <w:t xml:space="preserve">Barrett S. </w:t>
      </w:r>
      <w:r>
        <w:rPr>
          <w:rFonts w:cstheme="minorHAnsi"/>
          <w:color w:val="000000" w:themeColor="text1"/>
        </w:rPr>
        <w:t>Caldwell</w:t>
      </w:r>
      <w:r w:rsidR="009A10B0">
        <w:rPr>
          <w:rFonts w:cstheme="minorHAnsi"/>
          <w:color w:val="000000" w:themeColor="text1"/>
        </w:rPr>
        <w:t xml:space="preserve"> </w:t>
      </w:r>
      <w:bookmarkStart w:id="0" w:name="_GoBack"/>
      <w:bookmarkEnd w:id="0"/>
      <w:r w:rsidR="009A10B0">
        <w:rPr>
          <w:rFonts w:cstheme="minorHAnsi"/>
          <w:color w:val="000000" w:themeColor="text1"/>
        </w:rPr>
        <w:t>who</w:t>
      </w:r>
      <w:r>
        <w:rPr>
          <w:rFonts w:cstheme="minorHAnsi"/>
          <w:color w:val="000000" w:themeColor="text1"/>
        </w:rPr>
        <w:t xml:space="preserve"> leads the GROUPER Laboratory at Purdue University</w:t>
      </w:r>
      <w:r w:rsidR="00911041">
        <w:rPr>
          <w:rFonts w:cstheme="minorHAnsi"/>
          <w:color w:val="000000" w:themeColor="text1"/>
        </w:rPr>
        <w:t>, USA</w:t>
      </w:r>
      <w:r>
        <w:rPr>
          <w:rFonts w:cstheme="minorHAnsi"/>
          <w:color w:val="000000" w:themeColor="text1"/>
        </w:rPr>
        <w:t xml:space="preserve">. </w:t>
      </w:r>
    </w:p>
    <w:p w14:paraId="00230500" w14:textId="77777777" w:rsidR="00826AA3" w:rsidRDefault="00B32E2F">
      <w:pPr>
        <w:jc w:val="both"/>
      </w:pPr>
      <w:r>
        <w:rPr>
          <w:rFonts w:cstheme="minorHAnsi"/>
          <w:b/>
          <w:color w:val="000000" w:themeColor="text1"/>
        </w:rPr>
        <w:t xml:space="preserve">////Body text: </w:t>
      </w:r>
    </w:p>
    <w:p w14:paraId="00230501" w14:textId="1D7D322A" w:rsidR="00826AA3" w:rsidRDefault="00B32E2F">
      <w:pPr>
        <w:jc w:val="both"/>
      </w:pPr>
      <w:r>
        <w:rPr>
          <w:rFonts w:cstheme="minorHAnsi"/>
          <w:color w:val="000000" w:themeColor="text1"/>
        </w:rPr>
        <w:t xml:space="preserve">Since </w:t>
      </w:r>
      <w:r w:rsidR="00E10E26">
        <w:rPr>
          <w:rFonts w:cstheme="minorHAnsi"/>
          <w:color w:val="000000" w:themeColor="text1"/>
        </w:rPr>
        <w:t>2014</w:t>
      </w:r>
      <w:r w:rsidR="00806A54">
        <w:rPr>
          <w:rFonts w:cstheme="minorHAnsi"/>
          <w:color w:val="000000" w:themeColor="text1"/>
        </w:rPr>
        <w:t>,</w:t>
      </w:r>
      <w:r>
        <w:rPr>
          <w:rFonts w:cstheme="minorHAnsi"/>
          <w:color w:val="000000" w:themeColor="text1"/>
        </w:rPr>
        <w:t xml:space="preserve"> Professor </w:t>
      </w:r>
      <w:r w:rsidR="00806A54">
        <w:rPr>
          <w:rFonts w:cstheme="minorHAnsi"/>
          <w:color w:val="000000" w:themeColor="text1"/>
        </w:rPr>
        <w:t xml:space="preserve">Barrett S. </w:t>
      </w:r>
      <w:r>
        <w:rPr>
          <w:rFonts w:cstheme="minorHAnsi"/>
          <w:color w:val="000000" w:themeColor="text1"/>
        </w:rPr>
        <w:t xml:space="preserve">Caldwell and </w:t>
      </w:r>
      <w:r w:rsidR="00E47F37">
        <w:rPr>
          <w:rFonts w:cstheme="minorHAnsi"/>
          <w:color w:val="000000" w:themeColor="text1"/>
        </w:rPr>
        <w:t xml:space="preserve">his </w:t>
      </w:r>
      <w:r>
        <w:rPr>
          <w:rFonts w:cstheme="minorHAnsi"/>
          <w:color w:val="000000" w:themeColor="text1"/>
        </w:rPr>
        <w:t xml:space="preserve">colleagues have studied the information and technology used to manage </w:t>
      </w:r>
      <w:r w:rsidR="00E47F37">
        <w:rPr>
          <w:rFonts w:cstheme="minorHAnsi"/>
          <w:color w:val="000000" w:themeColor="text1"/>
        </w:rPr>
        <w:t>traumatic brain injury (</w:t>
      </w:r>
      <w:r>
        <w:rPr>
          <w:rFonts w:cstheme="minorHAnsi"/>
          <w:color w:val="000000" w:themeColor="text1"/>
        </w:rPr>
        <w:t>TBI</w:t>
      </w:r>
      <w:r w:rsidR="00E47F37">
        <w:rPr>
          <w:rFonts w:cstheme="minorHAnsi"/>
          <w:color w:val="000000" w:themeColor="text1"/>
        </w:rPr>
        <w:t>)</w:t>
      </w:r>
      <w:r>
        <w:rPr>
          <w:rFonts w:cstheme="minorHAnsi"/>
          <w:color w:val="000000" w:themeColor="text1"/>
        </w:rPr>
        <w:t xml:space="preserve"> and explored the processes involved in care systems for chronic </w:t>
      </w:r>
      <w:r w:rsidR="008E6C27">
        <w:rPr>
          <w:rFonts w:cstheme="minorHAnsi"/>
          <w:color w:val="000000" w:themeColor="text1"/>
        </w:rPr>
        <w:t>conditions</w:t>
      </w:r>
      <w:r>
        <w:rPr>
          <w:rFonts w:cstheme="minorHAnsi"/>
          <w:color w:val="000000" w:themeColor="text1"/>
        </w:rPr>
        <w:t>.</w:t>
      </w:r>
    </w:p>
    <w:p w14:paraId="00230502" w14:textId="1CD39C33" w:rsidR="00826AA3" w:rsidRDefault="004D4D79">
      <w:pPr>
        <w:jc w:val="both"/>
      </w:pPr>
      <w:r>
        <w:rPr>
          <w:rFonts w:cstheme="minorHAnsi"/>
          <w:color w:val="000000" w:themeColor="text1"/>
        </w:rPr>
        <w:t>T</w:t>
      </w:r>
      <w:r w:rsidR="00B32E2F">
        <w:rPr>
          <w:rFonts w:cstheme="minorHAnsi"/>
          <w:color w:val="000000" w:themeColor="text1"/>
        </w:rPr>
        <w:t xml:space="preserve">he chronic care model framework describes the key factors involved in the successful management of chronic </w:t>
      </w:r>
      <w:r w:rsidR="008E6C27">
        <w:rPr>
          <w:rFonts w:cstheme="minorHAnsi"/>
          <w:color w:val="000000" w:themeColor="text1"/>
        </w:rPr>
        <w:t>conditions</w:t>
      </w:r>
      <w:r w:rsidR="00B32E2F">
        <w:rPr>
          <w:rFonts w:cstheme="minorHAnsi"/>
          <w:color w:val="000000" w:themeColor="text1"/>
        </w:rPr>
        <w:t xml:space="preserve">. </w:t>
      </w:r>
      <w:r w:rsidR="00111E57">
        <w:rPr>
          <w:rFonts w:cstheme="minorHAnsi"/>
          <w:color w:val="000000" w:themeColor="text1"/>
        </w:rPr>
        <w:t>These</w:t>
      </w:r>
      <w:r w:rsidR="00B32E2F">
        <w:rPr>
          <w:rFonts w:cstheme="minorHAnsi"/>
          <w:color w:val="000000" w:themeColor="text1"/>
        </w:rPr>
        <w:t xml:space="preserve"> factors include healthcare processes, communication, decision support, clinical information technology systems and self-management support.</w:t>
      </w:r>
    </w:p>
    <w:p w14:paraId="00230503" w14:textId="7F2598E6" w:rsidR="00826AA3" w:rsidRDefault="00B32E2F">
      <w:pPr>
        <w:jc w:val="both"/>
      </w:pPr>
      <w:r>
        <w:rPr>
          <w:rFonts w:cstheme="minorHAnsi"/>
          <w:color w:val="000000" w:themeColor="text1"/>
        </w:rPr>
        <w:t xml:space="preserve">To integrate the many different processes and technologies </w:t>
      </w:r>
      <w:r w:rsidR="00AF6A23">
        <w:rPr>
          <w:rFonts w:cstheme="minorHAnsi"/>
          <w:color w:val="000000" w:themeColor="text1"/>
        </w:rPr>
        <w:t>available</w:t>
      </w:r>
      <w:r>
        <w:rPr>
          <w:rFonts w:cstheme="minorHAnsi"/>
          <w:color w:val="000000" w:themeColor="text1"/>
        </w:rPr>
        <w:t xml:space="preserve"> in the healthcare system</w:t>
      </w:r>
      <w:r w:rsidR="00AF6A23">
        <w:rPr>
          <w:rFonts w:cstheme="minorHAnsi"/>
          <w:color w:val="000000" w:themeColor="text1"/>
        </w:rPr>
        <w:t xml:space="preserve">, specific procedures have been put in place. </w:t>
      </w:r>
      <w:r>
        <w:rPr>
          <w:rFonts w:cstheme="minorHAnsi"/>
          <w:color w:val="000000" w:themeColor="text1"/>
        </w:rPr>
        <w:t>These come in the form of written protocols or guidelines and take complex tasks</w:t>
      </w:r>
      <w:r w:rsidR="00B53728">
        <w:rPr>
          <w:rFonts w:cstheme="minorHAnsi"/>
          <w:color w:val="000000" w:themeColor="text1"/>
        </w:rPr>
        <w:t xml:space="preserve"> and </w:t>
      </w:r>
      <w:r>
        <w:rPr>
          <w:rFonts w:cstheme="minorHAnsi"/>
          <w:color w:val="000000" w:themeColor="text1"/>
        </w:rPr>
        <w:t xml:space="preserve">present them in a way that is understandable and manageable. </w:t>
      </w:r>
      <w:r w:rsidR="001A7A6C">
        <w:rPr>
          <w:rFonts w:cstheme="minorHAnsi"/>
          <w:color w:val="000000" w:themeColor="text1"/>
        </w:rPr>
        <w:t>This allows the</w:t>
      </w:r>
      <w:r>
        <w:rPr>
          <w:rFonts w:cstheme="minorHAnsi"/>
          <w:color w:val="000000" w:themeColor="text1"/>
        </w:rPr>
        <w:t xml:space="preserve"> standardis</w:t>
      </w:r>
      <w:r w:rsidR="001A7A6C">
        <w:rPr>
          <w:rFonts w:cstheme="minorHAnsi"/>
          <w:color w:val="000000" w:themeColor="text1"/>
        </w:rPr>
        <w:t>ation of</w:t>
      </w:r>
      <w:r>
        <w:rPr>
          <w:rFonts w:cstheme="minorHAnsi"/>
          <w:color w:val="000000" w:themeColor="text1"/>
        </w:rPr>
        <w:t xml:space="preserve"> the quality of care, </w:t>
      </w:r>
      <w:r w:rsidR="00DC51CD">
        <w:rPr>
          <w:rFonts w:cstheme="minorHAnsi"/>
          <w:color w:val="000000" w:themeColor="text1"/>
        </w:rPr>
        <w:t>optimal</w:t>
      </w:r>
      <w:r>
        <w:rPr>
          <w:rFonts w:cstheme="minorHAnsi"/>
          <w:color w:val="000000" w:themeColor="text1"/>
        </w:rPr>
        <w:t xml:space="preserve"> efficiency and reduc</w:t>
      </w:r>
      <w:r w:rsidR="001A7A6C">
        <w:rPr>
          <w:rFonts w:cstheme="minorHAnsi"/>
          <w:color w:val="000000" w:themeColor="text1"/>
        </w:rPr>
        <w:t>tion of</w:t>
      </w:r>
      <w:r>
        <w:rPr>
          <w:rFonts w:cstheme="minorHAnsi"/>
          <w:color w:val="000000" w:themeColor="text1"/>
        </w:rPr>
        <w:t xml:space="preserve"> human error. </w:t>
      </w:r>
    </w:p>
    <w:p w14:paraId="00230505" w14:textId="6AB34A98" w:rsidR="00826AA3" w:rsidRDefault="00B32E2F">
      <w:pPr>
        <w:jc w:val="both"/>
      </w:pPr>
      <w:r>
        <w:rPr>
          <w:rFonts w:cstheme="minorHAnsi"/>
          <w:color w:val="000000" w:themeColor="text1"/>
        </w:rPr>
        <w:t xml:space="preserve">The successful management of chronic </w:t>
      </w:r>
      <w:r w:rsidR="008E6C27">
        <w:rPr>
          <w:rFonts w:cstheme="minorHAnsi"/>
          <w:color w:val="000000" w:themeColor="text1"/>
        </w:rPr>
        <w:t>conditions</w:t>
      </w:r>
      <w:r>
        <w:rPr>
          <w:rFonts w:cstheme="minorHAnsi"/>
          <w:color w:val="000000" w:themeColor="text1"/>
        </w:rPr>
        <w:t xml:space="preserve"> depends on the correct following of procedures across the healthcare sector. </w:t>
      </w:r>
      <w:r w:rsidR="004A13D3">
        <w:rPr>
          <w:rFonts w:cstheme="minorHAnsi"/>
          <w:color w:val="000000" w:themeColor="text1"/>
        </w:rPr>
        <w:t>Several</w:t>
      </w:r>
      <w:r>
        <w:rPr>
          <w:rFonts w:cstheme="minorHAnsi"/>
          <w:color w:val="000000" w:themeColor="text1"/>
        </w:rPr>
        <w:t xml:space="preserve"> factors have been identified </w:t>
      </w:r>
      <w:r w:rsidR="004A13D3">
        <w:rPr>
          <w:rFonts w:cstheme="minorHAnsi"/>
          <w:color w:val="000000" w:themeColor="text1"/>
        </w:rPr>
        <w:t>that</w:t>
      </w:r>
      <w:r>
        <w:rPr>
          <w:rFonts w:cstheme="minorHAnsi"/>
          <w:color w:val="000000" w:themeColor="text1"/>
        </w:rPr>
        <w:t xml:space="preserve"> influence how closely a given procedure is followed. These include characteristics of the work environment, characteristics of the operator (or the individual carrying out the procedure) and characteristics of the procedure itself.</w:t>
      </w:r>
      <w:r w:rsidR="00BE4C8B">
        <w:t xml:space="preserve"> </w:t>
      </w:r>
      <w:r>
        <w:rPr>
          <w:rFonts w:cstheme="minorHAnsi"/>
          <w:color w:val="000000" w:themeColor="text1"/>
        </w:rPr>
        <w:t>Professor Caldwell’s team explore</w:t>
      </w:r>
      <w:r w:rsidR="00BE4C8B">
        <w:rPr>
          <w:rFonts w:cstheme="minorHAnsi"/>
          <w:color w:val="000000" w:themeColor="text1"/>
        </w:rPr>
        <w:t>d</w:t>
      </w:r>
      <w:r>
        <w:rPr>
          <w:rFonts w:cstheme="minorHAnsi"/>
          <w:color w:val="000000" w:themeColor="text1"/>
        </w:rPr>
        <w:t xml:space="preserve"> the complex processes involved in recovery from TBI to inform the development of a chronic care system for TBI patients. </w:t>
      </w:r>
    </w:p>
    <w:p w14:paraId="00230506" w14:textId="77777777" w:rsidR="00826AA3" w:rsidRDefault="00B32E2F">
      <w:pPr>
        <w:jc w:val="both"/>
      </w:pPr>
      <w:r>
        <w:rPr>
          <w:rFonts w:cstheme="minorHAnsi"/>
          <w:b/>
          <w:bCs/>
          <w:color w:val="000000" w:themeColor="text1"/>
        </w:rPr>
        <w:t>...</w:t>
      </w:r>
    </w:p>
    <w:p w14:paraId="00230507" w14:textId="1E0636BA" w:rsidR="00826AA3" w:rsidRDefault="00B32E2F">
      <w:pPr>
        <w:jc w:val="both"/>
      </w:pPr>
      <w:r>
        <w:rPr>
          <w:rFonts w:cstheme="minorHAnsi"/>
          <w:color w:val="000000" w:themeColor="text1"/>
        </w:rPr>
        <w:t>In a 2017 study</w:t>
      </w:r>
      <w:r w:rsidR="00BE4C8B">
        <w:rPr>
          <w:rFonts w:cstheme="minorHAnsi"/>
          <w:color w:val="000000" w:themeColor="text1"/>
        </w:rPr>
        <w:t>,</w:t>
      </w:r>
      <w:r>
        <w:rPr>
          <w:rFonts w:cstheme="minorHAnsi"/>
          <w:color w:val="000000" w:themeColor="text1"/>
        </w:rPr>
        <w:t xml:space="preserve"> Professor Caldwell and colleagues explored the suitability of using the existing </w:t>
      </w:r>
      <w:proofErr w:type="gramStart"/>
      <w:r w:rsidR="00131B1B">
        <w:rPr>
          <w:rFonts w:cstheme="minorHAnsi"/>
          <w:color w:val="000000" w:themeColor="text1"/>
        </w:rPr>
        <w:t>c</w:t>
      </w:r>
      <w:r>
        <w:rPr>
          <w:rFonts w:cstheme="minorHAnsi"/>
          <w:color w:val="000000" w:themeColor="text1"/>
        </w:rPr>
        <w:t>hronic</w:t>
      </w:r>
      <w:proofErr w:type="gramEnd"/>
      <w:r>
        <w:rPr>
          <w:rFonts w:cstheme="minorHAnsi"/>
          <w:color w:val="000000" w:themeColor="text1"/>
        </w:rPr>
        <w:t xml:space="preserve"> </w:t>
      </w:r>
      <w:r w:rsidR="00131B1B">
        <w:rPr>
          <w:rFonts w:cstheme="minorHAnsi"/>
          <w:color w:val="000000" w:themeColor="text1"/>
        </w:rPr>
        <w:t>c</w:t>
      </w:r>
      <w:r>
        <w:rPr>
          <w:rFonts w:cstheme="minorHAnsi"/>
          <w:color w:val="000000" w:themeColor="text1"/>
        </w:rPr>
        <w:t xml:space="preserve">are </w:t>
      </w:r>
      <w:r w:rsidR="00131B1B">
        <w:rPr>
          <w:rFonts w:cstheme="minorHAnsi"/>
          <w:color w:val="000000" w:themeColor="text1"/>
        </w:rPr>
        <w:t>m</w:t>
      </w:r>
      <w:r>
        <w:rPr>
          <w:rFonts w:cstheme="minorHAnsi"/>
          <w:color w:val="000000" w:themeColor="text1"/>
        </w:rPr>
        <w:t xml:space="preserve">odels currently used for managing chronic illness in cancer and diabetes patients, </w:t>
      </w:r>
      <w:r w:rsidR="00BD479E">
        <w:rPr>
          <w:rFonts w:cstheme="minorHAnsi"/>
          <w:color w:val="000000" w:themeColor="text1"/>
        </w:rPr>
        <w:t>in TBI care</w:t>
      </w:r>
      <w:r>
        <w:rPr>
          <w:rFonts w:cstheme="minorHAnsi"/>
          <w:color w:val="000000" w:themeColor="text1"/>
        </w:rPr>
        <w:t>.</w:t>
      </w:r>
    </w:p>
    <w:p w14:paraId="00230509" w14:textId="3B0160B6" w:rsidR="00826AA3" w:rsidRDefault="00B32E2F">
      <w:pPr>
        <w:jc w:val="both"/>
      </w:pPr>
      <w:r>
        <w:rPr>
          <w:rFonts w:cstheme="minorHAnsi"/>
          <w:color w:val="000000" w:themeColor="text1"/>
        </w:rPr>
        <w:t xml:space="preserve">Through making a systematic comparison of </w:t>
      </w:r>
      <w:r w:rsidR="00F44EFA">
        <w:rPr>
          <w:rFonts w:cstheme="minorHAnsi"/>
          <w:color w:val="000000" w:themeColor="text1"/>
        </w:rPr>
        <w:t>chronic care</w:t>
      </w:r>
      <w:r>
        <w:rPr>
          <w:rFonts w:cstheme="minorHAnsi"/>
          <w:color w:val="000000" w:themeColor="text1"/>
        </w:rPr>
        <w:t xml:space="preserve"> model elements of decision and information support they identified that </w:t>
      </w:r>
      <w:r w:rsidR="00F44EFA">
        <w:rPr>
          <w:rFonts w:cstheme="minorHAnsi"/>
          <w:color w:val="000000" w:themeColor="text1"/>
        </w:rPr>
        <w:t>this</w:t>
      </w:r>
      <w:r>
        <w:rPr>
          <w:rFonts w:cstheme="minorHAnsi"/>
          <w:color w:val="000000" w:themeColor="text1"/>
        </w:rPr>
        <w:t xml:space="preserve"> approach would be well suited to TBI patients. </w:t>
      </w:r>
      <w:r w:rsidR="008821B8">
        <w:rPr>
          <w:rFonts w:cstheme="minorHAnsi"/>
          <w:color w:val="000000" w:themeColor="text1"/>
        </w:rPr>
        <w:t>In particular, t</w:t>
      </w:r>
      <w:r>
        <w:rPr>
          <w:rFonts w:cstheme="minorHAnsi"/>
          <w:color w:val="000000" w:themeColor="text1"/>
        </w:rPr>
        <w:t xml:space="preserve">hey found that existing diabetes care systems can provide substantial insight regarding the application of a </w:t>
      </w:r>
      <w:r w:rsidR="00F44EFA">
        <w:rPr>
          <w:rFonts w:cstheme="minorHAnsi"/>
          <w:color w:val="000000" w:themeColor="text1"/>
        </w:rPr>
        <w:t>chronic care model</w:t>
      </w:r>
      <w:r>
        <w:rPr>
          <w:rFonts w:cstheme="minorHAnsi"/>
          <w:color w:val="000000" w:themeColor="text1"/>
        </w:rPr>
        <w:t xml:space="preserve"> to TBI management. Additionally, studying cancer survivorship models also provided insight into </w:t>
      </w:r>
      <w:r w:rsidR="004A13D3">
        <w:rPr>
          <w:rFonts w:cstheme="minorHAnsi"/>
          <w:color w:val="000000" w:themeColor="text1"/>
        </w:rPr>
        <w:t xml:space="preserve">the </w:t>
      </w:r>
      <w:r>
        <w:rPr>
          <w:rFonts w:cstheme="minorHAnsi"/>
          <w:color w:val="000000" w:themeColor="text1"/>
        </w:rPr>
        <w:t>long-term psychosocial requirements of TBI patients.</w:t>
      </w:r>
    </w:p>
    <w:p w14:paraId="0023050A" w14:textId="15210DD5" w:rsidR="00826AA3" w:rsidRDefault="00B32E2F">
      <w:pPr>
        <w:jc w:val="both"/>
      </w:pPr>
      <w:r>
        <w:rPr>
          <w:rFonts w:cstheme="minorHAnsi"/>
          <w:color w:val="000000" w:themeColor="text1"/>
        </w:rPr>
        <w:t>In safety critical environments such as healthcare, human errors that occur whilst following procedures can be detrimental to patient health</w:t>
      </w:r>
      <w:r w:rsidR="0029443C">
        <w:rPr>
          <w:rFonts w:cstheme="minorHAnsi"/>
          <w:color w:val="000000" w:themeColor="text1"/>
        </w:rPr>
        <w:t xml:space="preserve">. Therefore, </w:t>
      </w:r>
      <w:r>
        <w:rPr>
          <w:rFonts w:cstheme="minorHAnsi"/>
          <w:color w:val="000000" w:themeColor="text1"/>
        </w:rPr>
        <w:t>minimising the chances of human error is extremely important in complex healthcare systems.</w:t>
      </w:r>
    </w:p>
    <w:p w14:paraId="0023050B" w14:textId="7721182D" w:rsidR="00826AA3" w:rsidRDefault="00E10E26">
      <w:pPr>
        <w:jc w:val="both"/>
      </w:pPr>
      <w:r>
        <w:rPr>
          <w:rFonts w:cstheme="minorHAnsi"/>
          <w:color w:val="000000" w:themeColor="text1"/>
        </w:rPr>
        <w:t xml:space="preserve">Based on earlier GROUPER healthcare human factors research, </w:t>
      </w:r>
      <w:r w:rsidR="00B32E2F">
        <w:rPr>
          <w:rFonts w:cstheme="minorHAnsi"/>
          <w:color w:val="000000" w:themeColor="text1"/>
        </w:rPr>
        <w:t xml:space="preserve">Professor Caldwell’s group conducted interviews to better understand the roles of care providers, the processes involved in </w:t>
      </w:r>
      <w:r w:rsidR="000E38A6">
        <w:rPr>
          <w:rFonts w:cstheme="minorHAnsi"/>
          <w:color w:val="000000" w:themeColor="text1"/>
        </w:rPr>
        <w:t xml:space="preserve">the </w:t>
      </w:r>
      <w:r w:rsidR="00B32E2F">
        <w:rPr>
          <w:rFonts w:cstheme="minorHAnsi"/>
          <w:color w:val="000000" w:themeColor="text1"/>
        </w:rPr>
        <w:t xml:space="preserve">rehabilitation of patients with TBI and the possible sources of human error. They defined different handoff processes, as handoff from one health system to another, facility handoff; handoff between </w:t>
      </w:r>
      <w:r w:rsidR="00B32E2F">
        <w:rPr>
          <w:rFonts w:cstheme="minorHAnsi"/>
          <w:color w:val="000000" w:themeColor="text1"/>
        </w:rPr>
        <w:lastRenderedPageBreak/>
        <w:t>facilities in the same health system, department handoff; or handoff between departments in the same facility, session-to-session handoff; handoffs between patient’s different appointments and finally</w:t>
      </w:r>
      <w:r w:rsidR="0029443C">
        <w:rPr>
          <w:rFonts w:cstheme="minorHAnsi"/>
          <w:color w:val="000000" w:themeColor="text1"/>
        </w:rPr>
        <w:t>,</w:t>
      </w:r>
      <w:r w:rsidR="00B32E2F">
        <w:rPr>
          <w:rFonts w:cstheme="minorHAnsi"/>
          <w:color w:val="000000" w:themeColor="text1"/>
        </w:rPr>
        <w:t xml:space="preserve"> handoffs between work shifts.</w:t>
      </w:r>
    </w:p>
    <w:p w14:paraId="0023050C" w14:textId="77777777" w:rsidR="00826AA3" w:rsidRDefault="00B32E2F">
      <w:pPr>
        <w:jc w:val="both"/>
      </w:pPr>
      <w:r>
        <w:rPr>
          <w:rFonts w:cstheme="minorHAnsi"/>
          <w:color w:val="000000" w:themeColor="text1"/>
        </w:rPr>
        <w:t>...</w:t>
      </w:r>
    </w:p>
    <w:p w14:paraId="0023050D" w14:textId="4C7878A3" w:rsidR="00826AA3" w:rsidRDefault="00B32E2F">
      <w:pPr>
        <w:jc w:val="both"/>
      </w:pPr>
      <w:r>
        <w:rPr>
          <w:rFonts w:cstheme="minorHAnsi"/>
          <w:color w:val="000000" w:themeColor="text1"/>
        </w:rPr>
        <w:t>The</w:t>
      </w:r>
      <w:r w:rsidR="0029443C">
        <w:rPr>
          <w:rFonts w:cstheme="minorHAnsi"/>
          <w:color w:val="000000" w:themeColor="text1"/>
        </w:rPr>
        <w:t xml:space="preserve"> researchers</w:t>
      </w:r>
      <w:r>
        <w:rPr>
          <w:rFonts w:cstheme="minorHAnsi"/>
          <w:color w:val="000000" w:themeColor="text1"/>
        </w:rPr>
        <w:t xml:space="preserve"> discovered that many of these handoff events required considerable coordination and effective communication between operators with diverse skill sets and backgrounds. </w:t>
      </w:r>
      <w:r w:rsidR="00C4235B">
        <w:rPr>
          <w:rFonts w:cstheme="minorHAnsi"/>
          <w:color w:val="000000" w:themeColor="text1"/>
        </w:rPr>
        <w:t>They</w:t>
      </w:r>
      <w:r>
        <w:rPr>
          <w:rFonts w:cstheme="minorHAnsi"/>
          <w:color w:val="000000" w:themeColor="text1"/>
        </w:rPr>
        <w:t xml:space="preserve"> identified that the communication media used at handoff points had variable rates of success and would often result in the transfer of incomplete information. Loss of information occurred via processes such as scanning and printing records and was hindered by the inability to search for scanned records later on.</w:t>
      </w:r>
    </w:p>
    <w:p w14:paraId="0023050E" w14:textId="742D305A" w:rsidR="00826AA3" w:rsidRDefault="00B32E2F">
      <w:pPr>
        <w:jc w:val="both"/>
      </w:pPr>
      <w:r>
        <w:rPr>
          <w:rFonts w:cstheme="minorHAnsi"/>
          <w:color w:val="000000" w:themeColor="text1"/>
        </w:rPr>
        <w:t>The design of procedures requires an understanding of both human nature and the context in which the procedure will be performed. Historically, research into procedure following focused on factors affecting an operator’s compliance, or the act of obeying a given procedural guideline.</w:t>
      </w:r>
    </w:p>
    <w:p w14:paraId="0023050F" w14:textId="24B2BEE2" w:rsidR="00826AA3" w:rsidRDefault="00B32E2F">
      <w:pPr>
        <w:jc w:val="both"/>
      </w:pPr>
      <w:r>
        <w:rPr>
          <w:rFonts w:cstheme="minorHAnsi"/>
          <w:color w:val="000000" w:themeColor="text1"/>
        </w:rPr>
        <w:t>In a subsequent study in 2019</w:t>
      </w:r>
      <w:r w:rsidR="00C2255C">
        <w:rPr>
          <w:rFonts w:cstheme="minorHAnsi"/>
          <w:color w:val="000000" w:themeColor="text1"/>
        </w:rPr>
        <w:t>,</w:t>
      </w:r>
      <w:r>
        <w:rPr>
          <w:rFonts w:cstheme="minorHAnsi"/>
          <w:color w:val="000000" w:themeColor="text1"/>
        </w:rPr>
        <w:t xml:space="preserve"> Professor Caldwell and his team further explored the development of an effective chronic care system for TBI by studying not only operator compliance but also looking at the quality, accuracy and overall outcome of the procedure following.</w:t>
      </w:r>
    </w:p>
    <w:p w14:paraId="00230510" w14:textId="6C779C68" w:rsidR="00826AA3" w:rsidRDefault="00B32E2F">
      <w:pPr>
        <w:jc w:val="both"/>
      </w:pPr>
      <w:r>
        <w:rPr>
          <w:rFonts w:cstheme="minorHAnsi"/>
          <w:color w:val="000000" w:themeColor="text1"/>
        </w:rPr>
        <w:t xml:space="preserve">They found that in complex systems it was better to determine if an operator’s decision to comply or not comply with a procedure is ‘proper’ or ‘improper’ rather than focusing on the act of compliance or non-compliance alone. They reason that this is because both compliance and non-compliance can lead to positive outcomes when considering the overall system performance goals of a system model. </w:t>
      </w:r>
    </w:p>
    <w:p w14:paraId="00230511" w14:textId="77777777" w:rsidR="00826AA3" w:rsidRDefault="00B32E2F">
      <w:pPr>
        <w:jc w:val="both"/>
      </w:pPr>
      <w:r>
        <w:rPr>
          <w:rFonts w:cstheme="minorHAnsi"/>
          <w:color w:val="000000" w:themeColor="text1"/>
        </w:rPr>
        <w:t>...</w:t>
      </w:r>
    </w:p>
    <w:p w14:paraId="00230513" w14:textId="1F2BEE62" w:rsidR="00826AA3" w:rsidRDefault="00B32E2F">
      <w:pPr>
        <w:jc w:val="both"/>
      </w:pPr>
      <w:r>
        <w:rPr>
          <w:rFonts w:cstheme="minorHAnsi"/>
          <w:color w:val="000000" w:themeColor="text1"/>
        </w:rPr>
        <w:t>When considering the development of a chronic care system</w:t>
      </w:r>
      <w:r w:rsidR="00EA5E44">
        <w:rPr>
          <w:rFonts w:cstheme="minorHAnsi"/>
          <w:color w:val="000000" w:themeColor="text1"/>
        </w:rPr>
        <w:t>,</w:t>
      </w:r>
      <w:r>
        <w:rPr>
          <w:rFonts w:cstheme="minorHAnsi"/>
          <w:color w:val="000000" w:themeColor="text1"/>
        </w:rPr>
        <w:t xml:space="preserve"> the</w:t>
      </w:r>
      <w:r w:rsidR="00EA5E44">
        <w:rPr>
          <w:rFonts w:cstheme="minorHAnsi"/>
          <w:color w:val="000000" w:themeColor="text1"/>
        </w:rPr>
        <w:t xml:space="preserve"> researchers</w:t>
      </w:r>
      <w:r>
        <w:rPr>
          <w:rFonts w:cstheme="minorHAnsi"/>
          <w:color w:val="000000" w:themeColor="text1"/>
        </w:rPr>
        <w:t xml:space="preserve"> suggest that the outcomes of the procedure following are the most important factors to consider</w:t>
      </w:r>
      <w:r w:rsidR="00C2255C">
        <w:rPr>
          <w:rFonts w:cstheme="minorHAnsi"/>
          <w:color w:val="000000" w:themeColor="text1"/>
        </w:rPr>
        <w:t>.</w:t>
      </w:r>
      <w:r>
        <w:rPr>
          <w:rFonts w:cstheme="minorHAnsi"/>
          <w:color w:val="000000" w:themeColor="text1"/>
        </w:rPr>
        <w:t xml:space="preserve"> </w:t>
      </w:r>
      <w:r w:rsidR="00C2255C">
        <w:rPr>
          <w:rFonts w:cstheme="minorHAnsi"/>
          <w:color w:val="000000" w:themeColor="text1"/>
        </w:rPr>
        <w:t>F</w:t>
      </w:r>
      <w:r>
        <w:rPr>
          <w:rFonts w:cstheme="minorHAnsi"/>
          <w:color w:val="000000" w:themeColor="text1"/>
        </w:rPr>
        <w:t>or example, in some cases</w:t>
      </w:r>
      <w:r w:rsidR="000E38A6">
        <w:rPr>
          <w:rFonts w:cstheme="minorHAnsi"/>
          <w:color w:val="000000" w:themeColor="text1"/>
        </w:rPr>
        <w:t>,</w:t>
      </w:r>
      <w:r>
        <w:rPr>
          <w:rFonts w:cstheme="minorHAnsi"/>
          <w:color w:val="000000" w:themeColor="text1"/>
        </w:rPr>
        <w:t xml:space="preserve"> it may be less important for a procedural goal to be accomplished than for a system performance goal. It is also possible that appropriate non-compliance can lead to a positive outcome and this should be taken into account when designing </w:t>
      </w:r>
      <w:r w:rsidR="00C949A5">
        <w:rPr>
          <w:rFonts w:cstheme="minorHAnsi"/>
          <w:color w:val="000000" w:themeColor="text1"/>
        </w:rPr>
        <w:t xml:space="preserve">a </w:t>
      </w:r>
      <w:r>
        <w:rPr>
          <w:rFonts w:cstheme="minorHAnsi"/>
          <w:color w:val="000000" w:themeColor="text1"/>
        </w:rPr>
        <w:t>systems framework. Similarly</w:t>
      </w:r>
      <w:r w:rsidR="00C2255C">
        <w:rPr>
          <w:rFonts w:cstheme="minorHAnsi"/>
          <w:color w:val="000000" w:themeColor="text1"/>
        </w:rPr>
        <w:t>,</w:t>
      </w:r>
      <w:r>
        <w:rPr>
          <w:rFonts w:cstheme="minorHAnsi"/>
          <w:color w:val="000000" w:themeColor="text1"/>
        </w:rPr>
        <w:t xml:space="preserve"> improper compliance can lead to negative outcomes.</w:t>
      </w:r>
    </w:p>
    <w:p w14:paraId="00230514" w14:textId="1CDED96E" w:rsidR="00826AA3" w:rsidRDefault="00B32E2F">
      <w:pPr>
        <w:jc w:val="both"/>
      </w:pPr>
      <w:r>
        <w:rPr>
          <w:rFonts w:cstheme="minorHAnsi"/>
          <w:color w:val="000000" w:themeColor="text1"/>
        </w:rPr>
        <w:t>In the case of a complex system with multiple goals such as TBI rehabilitation</w:t>
      </w:r>
      <w:r w:rsidR="004E24DB">
        <w:rPr>
          <w:rFonts w:cstheme="minorHAnsi"/>
          <w:color w:val="000000" w:themeColor="text1"/>
        </w:rPr>
        <w:t>,</w:t>
      </w:r>
      <w:r>
        <w:rPr>
          <w:rFonts w:cstheme="minorHAnsi"/>
          <w:color w:val="000000" w:themeColor="text1"/>
        </w:rPr>
        <w:t xml:space="preserve"> the many different possible outcomes of procedure following should be considered, including more neutral outcomes where procedural goals are not accomplished but the critical system performance goals are successfully achieved.</w:t>
      </w:r>
    </w:p>
    <w:p w14:paraId="00230516" w14:textId="4BA960AC" w:rsidR="00826AA3" w:rsidRDefault="00B32E2F">
      <w:pPr>
        <w:jc w:val="both"/>
      </w:pPr>
      <w:r>
        <w:rPr>
          <w:rFonts w:cstheme="minorHAnsi"/>
          <w:color w:val="000000" w:themeColor="text1"/>
        </w:rPr>
        <w:t xml:space="preserve">In a study </w:t>
      </w:r>
      <w:r w:rsidR="000F3AB7">
        <w:rPr>
          <w:rFonts w:cstheme="minorHAnsi"/>
          <w:color w:val="000000" w:themeColor="text1"/>
        </w:rPr>
        <w:t xml:space="preserve">published in </w:t>
      </w:r>
      <w:r>
        <w:rPr>
          <w:rFonts w:cstheme="minorHAnsi"/>
          <w:color w:val="000000" w:themeColor="text1"/>
        </w:rPr>
        <w:t>2019</w:t>
      </w:r>
      <w:r w:rsidR="004E24DB">
        <w:rPr>
          <w:rFonts w:cstheme="minorHAnsi"/>
          <w:color w:val="000000" w:themeColor="text1"/>
        </w:rPr>
        <w:t>,</w:t>
      </w:r>
      <w:r>
        <w:rPr>
          <w:rFonts w:cstheme="minorHAnsi"/>
          <w:color w:val="000000" w:themeColor="text1"/>
        </w:rPr>
        <w:t xml:space="preserve"> Professor Caldwell and colleagues provide a framework and taxonomy that focuses on performance instead of compliance </w:t>
      </w:r>
      <w:r w:rsidR="00C949A5">
        <w:rPr>
          <w:rFonts w:cstheme="minorHAnsi"/>
          <w:color w:val="000000" w:themeColor="text1"/>
        </w:rPr>
        <w:t>with</w:t>
      </w:r>
      <w:r>
        <w:rPr>
          <w:rFonts w:cstheme="minorHAnsi"/>
          <w:color w:val="000000" w:themeColor="text1"/>
        </w:rPr>
        <w:t xml:space="preserve"> procedures. Such a framework can be applied to work environments where there are multiple goals such as healthcare systems. For TBI</w:t>
      </w:r>
      <w:r w:rsidR="004E24DB">
        <w:rPr>
          <w:rFonts w:cstheme="minorHAnsi"/>
          <w:color w:val="000000" w:themeColor="text1"/>
        </w:rPr>
        <w:t>,</w:t>
      </w:r>
      <w:r>
        <w:rPr>
          <w:rFonts w:cstheme="minorHAnsi"/>
          <w:color w:val="000000" w:themeColor="text1"/>
        </w:rPr>
        <w:t xml:space="preserve"> this framework could be applied to help reduce the effects of human error and design a chronic care system that allows each patient to have a unique and successful rehabilitation process.</w:t>
      </w:r>
    </w:p>
    <w:p w14:paraId="00230517" w14:textId="77777777" w:rsidR="00826AA3" w:rsidRDefault="00B32E2F">
      <w:pPr>
        <w:jc w:val="both"/>
      </w:pPr>
      <w:r>
        <w:rPr>
          <w:rFonts w:cstheme="minorHAnsi"/>
          <w:color w:val="000000" w:themeColor="text1"/>
        </w:rPr>
        <w:t>...</w:t>
      </w:r>
    </w:p>
    <w:p w14:paraId="00230519" w14:textId="5CE40138" w:rsidR="00826AA3" w:rsidRDefault="00B32E2F">
      <w:pPr>
        <w:jc w:val="both"/>
      </w:pPr>
      <w:r>
        <w:rPr>
          <w:rFonts w:cstheme="minorHAnsi"/>
          <w:color w:val="000000" w:themeColor="text1"/>
        </w:rPr>
        <w:t>Professor Caldwell and colleagues suggest that particular types of information are more likely to be lost at certain handoff points</w:t>
      </w:r>
      <w:r w:rsidR="00EA5E44">
        <w:rPr>
          <w:rFonts w:cstheme="minorHAnsi"/>
          <w:color w:val="000000" w:themeColor="text1"/>
        </w:rPr>
        <w:t>,</w:t>
      </w:r>
      <w:r>
        <w:rPr>
          <w:rFonts w:cstheme="minorHAnsi"/>
          <w:color w:val="000000" w:themeColor="text1"/>
        </w:rPr>
        <w:t xml:space="preserve"> and that facility handoffs even within the same health systems can result in the loss of important patient data.</w:t>
      </w:r>
      <w:r w:rsidR="004E24DB">
        <w:t xml:space="preserve"> As such, </w:t>
      </w:r>
      <w:r w:rsidR="004E24DB">
        <w:rPr>
          <w:rFonts w:cstheme="minorHAnsi"/>
          <w:color w:val="000000" w:themeColor="text1"/>
        </w:rPr>
        <w:t>th</w:t>
      </w:r>
      <w:r>
        <w:rPr>
          <w:rFonts w:cstheme="minorHAnsi"/>
          <w:color w:val="000000" w:themeColor="text1"/>
        </w:rPr>
        <w:t>ey suggest a redesign is needed for the underlying information systems, social network analysis and modelling</w:t>
      </w:r>
      <w:r w:rsidR="004A13D3">
        <w:rPr>
          <w:rFonts w:cstheme="minorHAnsi"/>
          <w:color w:val="000000" w:themeColor="text1"/>
        </w:rPr>
        <w:t>,</w:t>
      </w:r>
      <w:r>
        <w:rPr>
          <w:rFonts w:cstheme="minorHAnsi"/>
          <w:color w:val="000000" w:themeColor="text1"/>
        </w:rPr>
        <w:t xml:space="preserve"> and that there should be a </w:t>
      </w:r>
      <w:r>
        <w:rPr>
          <w:rFonts w:cstheme="minorHAnsi"/>
          <w:color w:val="000000" w:themeColor="text1"/>
        </w:rPr>
        <w:lastRenderedPageBreak/>
        <w:t>further exploration of the handoff processes to design a system that is capable of minimising human error.</w:t>
      </w:r>
    </w:p>
    <w:p w14:paraId="0023051A" w14:textId="320FB170" w:rsidR="00826AA3" w:rsidRDefault="00B32E2F">
      <w:pPr>
        <w:jc w:val="both"/>
      </w:pPr>
      <w:r>
        <w:rPr>
          <w:rFonts w:cstheme="minorHAnsi"/>
          <w:color w:val="000000" w:themeColor="text1"/>
        </w:rPr>
        <w:t>As the rehabilitation process is unique for each TBI patient</w:t>
      </w:r>
      <w:r w:rsidR="00EA5E44">
        <w:rPr>
          <w:rFonts w:cstheme="minorHAnsi"/>
          <w:color w:val="000000" w:themeColor="text1"/>
        </w:rPr>
        <w:t>,</w:t>
      </w:r>
      <w:r>
        <w:rPr>
          <w:rFonts w:cstheme="minorHAnsi"/>
          <w:color w:val="000000" w:themeColor="text1"/>
        </w:rPr>
        <w:t xml:space="preserve"> healthcare workers need to provide evidence-based care that is tailo</w:t>
      </w:r>
      <w:r w:rsidR="004A13D3">
        <w:rPr>
          <w:rFonts w:cstheme="minorHAnsi"/>
          <w:color w:val="000000" w:themeColor="text1"/>
        </w:rPr>
        <w:t>r</w:t>
      </w:r>
      <w:r>
        <w:rPr>
          <w:rFonts w:cstheme="minorHAnsi"/>
          <w:color w:val="000000" w:themeColor="text1"/>
        </w:rPr>
        <w:t xml:space="preserve">ed for the individual. This cannot be achieved without accurate and complete information from all team members and any previous providers who cared for the patient. </w:t>
      </w:r>
    </w:p>
    <w:p w14:paraId="0023051B" w14:textId="02AF9827" w:rsidR="00826AA3" w:rsidRPr="002C41F5" w:rsidRDefault="00B32E2F">
      <w:pPr>
        <w:jc w:val="both"/>
      </w:pPr>
      <w:r>
        <w:rPr>
          <w:rFonts w:cstheme="minorHAnsi"/>
          <w:color w:val="000000" w:themeColor="text1"/>
        </w:rPr>
        <w:t>By treating TB</w:t>
      </w:r>
      <w:r w:rsidR="004A13D3">
        <w:rPr>
          <w:rFonts w:cstheme="minorHAnsi"/>
          <w:color w:val="000000" w:themeColor="text1"/>
        </w:rPr>
        <w:t>I</w:t>
      </w:r>
      <w:r>
        <w:rPr>
          <w:rFonts w:cstheme="minorHAnsi"/>
          <w:color w:val="000000" w:themeColor="text1"/>
        </w:rPr>
        <w:t xml:space="preserve"> as a</w:t>
      </w:r>
      <w:r w:rsidR="004A13D3">
        <w:rPr>
          <w:rFonts w:cstheme="minorHAnsi"/>
          <w:color w:val="000000" w:themeColor="text1"/>
        </w:rPr>
        <w:t xml:space="preserve"> </w:t>
      </w:r>
      <w:r>
        <w:rPr>
          <w:rFonts w:cstheme="minorHAnsi"/>
          <w:color w:val="000000" w:themeColor="text1"/>
        </w:rPr>
        <w:t xml:space="preserve">chronic health condition and moving forward to use a </w:t>
      </w:r>
      <w:r w:rsidR="00F44EFA">
        <w:rPr>
          <w:rFonts w:cstheme="minorHAnsi"/>
          <w:color w:val="000000" w:themeColor="text1"/>
        </w:rPr>
        <w:t>chronic care model</w:t>
      </w:r>
      <w:r>
        <w:rPr>
          <w:rFonts w:cstheme="minorHAnsi"/>
          <w:color w:val="000000" w:themeColor="text1"/>
        </w:rPr>
        <w:t xml:space="preserve"> framework that takes human error at handoff points into account</w:t>
      </w:r>
      <w:r w:rsidR="005B698B">
        <w:rPr>
          <w:rFonts w:cstheme="minorHAnsi"/>
          <w:color w:val="000000" w:themeColor="text1"/>
        </w:rPr>
        <w:t>,</w:t>
      </w:r>
      <w:r w:rsidR="00FE2DA1">
        <w:rPr>
          <w:rFonts w:cstheme="minorHAnsi"/>
          <w:color w:val="000000" w:themeColor="text1"/>
        </w:rPr>
        <w:t xml:space="preserve"> </w:t>
      </w:r>
      <w:r w:rsidR="005B698B">
        <w:rPr>
          <w:rFonts w:cstheme="minorHAnsi"/>
          <w:color w:val="000000" w:themeColor="text1"/>
        </w:rPr>
        <w:t>it is clear that</w:t>
      </w:r>
      <w:r>
        <w:rPr>
          <w:rFonts w:cstheme="minorHAnsi"/>
          <w:color w:val="000000" w:themeColor="text1"/>
        </w:rPr>
        <w:t xml:space="preserve"> the successful management of TBI </w:t>
      </w:r>
      <w:r w:rsidRPr="002C41F5">
        <w:rPr>
          <w:rFonts w:cstheme="minorHAnsi"/>
          <w:color w:val="000000" w:themeColor="text1"/>
        </w:rPr>
        <w:t>both in the short</w:t>
      </w:r>
      <w:r w:rsidR="00FE2DA1">
        <w:rPr>
          <w:rFonts w:cstheme="minorHAnsi"/>
          <w:color w:val="000000" w:themeColor="text1"/>
        </w:rPr>
        <w:t>-</w:t>
      </w:r>
      <w:r w:rsidRPr="002C41F5">
        <w:rPr>
          <w:rFonts w:cstheme="minorHAnsi"/>
          <w:color w:val="000000" w:themeColor="text1"/>
        </w:rPr>
        <w:t xml:space="preserve"> and long</w:t>
      </w:r>
      <w:r w:rsidR="005B698B">
        <w:rPr>
          <w:rFonts w:cstheme="minorHAnsi"/>
          <w:color w:val="000000" w:themeColor="text1"/>
        </w:rPr>
        <w:t>er</w:t>
      </w:r>
      <w:r w:rsidR="00FE2DA1">
        <w:rPr>
          <w:rFonts w:cstheme="minorHAnsi"/>
          <w:color w:val="000000" w:themeColor="text1"/>
        </w:rPr>
        <w:t>-</w:t>
      </w:r>
      <w:r w:rsidRPr="002C41F5">
        <w:rPr>
          <w:rFonts w:cstheme="minorHAnsi"/>
          <w:color w:val="000000" w:themeColor="text1"/>
        </w:rPr>
        <w:t>term can be greatly improved.</w:t>
      </w:r>
    </w:p>
    <w:p w14:paraId="0023051C" w14:textId="77777777" w:rsidR="00826AA3" w:rsidRPr="002C41F5" w:rsidRDefault="00826AA3">
      <w:pPr>
        <w:jc w:val="both"/>
        <w:rPr>
          <w:rFonts w:cstheme="minorHAnsi"/>
          <w:color w:val="000000" w:themeColor="text1"/>
        </w:rPr>
      </w:pPr>
    </w:p>
    <w:p w14:paraId="6189D53D" w14:textId="06B9F915" w:rsidR="002C41F5" w:rsidRDefault="00D04106" w:rsidP="00D04106">
      <w:r w:rsidRPr="002C41F5">
        <w:t xml:space="preserve">This </w:t>
      </w:r>
      <w:proofErr w:type="spellStart"/>
      <w:r w:rsidRPr="002C41F5">
        <w:t>SciPod</w:t>
      </w:r>
      <w:proofErr w:type="spellEnd"/>
      <w:r w:rsidRPr="002C41F5">
        <w:t xml:space="preserve"> is a summary of the </w:t>
      </w:r>
      <w:r w:rsidR="00D3156F">
        <w:t xml:space="preserve">following </w:t>
      </w:r>
      <w:r w:rsidRPr="002C41F5">
        <w:t>paper</w:t>
      </w:r>
      <w:r w:rsidR="0050012D" w:rsidRPr="002C41F5">
        <w:t>s</w:t>
      </w:r>
      <w:r w:rsidR="00D3156F">
        <w:t>:</w:t>
      </w:r>
      <w:r w:rsidRPr="002C41F5">
        <w:t xml:space="preserve"> </w:t>
      </w:r>
    </w:p>
    <w:p w14:paraId="611ABABD" w14:textId="63EC28D3" w:rsidR="00D04106" w:rsidRDefault="00D04106" w:rsidP="00DA6762">
      <w:r w:rsidRPr="002C41F5">
        <w:t>‘</w:t>
      </w:r>
      <w:r w:rsidR="00DA6762">
        <w:t>Considerations for developing chronic care system for traumatic brain injury based on comparisons of cancer survivorship and diabetes management care</w:t>
      </w:r>
      <w:r w:rsidRPr="002C41F5">
        <w:t xml:space="preserve">’, published in </w:t>
      </w:r>
      <w:r w:rsidR="00B75E11">
        <w:t>Ergonomics,</w:t>
      </w:r>
      <w:r w:rsidRPr="002C41F5">
        <w:t xml:space="preserve"> DOI: </w:t>
      </w:r>
      <w:hyperlink r:id="rId8" w:history="1">
        <w:r w:rsidR="00D3156F" w:rsidRPr="00AA4EE7">
          <w:rPr>
            <w:rStyle w:val="Hyperlink"/>
          </w:rPr>
          <w:t>https://doi.org/10.1080/00140139.2017.1349932</w:t>
        </w:r>
      </w:hyperlink>
    </w:p>
    <w:p w14:paraId="263E2F58" w14:textId="15D42764" w:rsidR="00D3156F" w:rsidRDefault="00BD57D0" w:rsidP="00DA6762">
      <w:r>
        <w:t>‘</w:t>
      </w:r>
      <w:r w:rsidRPr="00BD57D0">
        <w:t>Evaluating and designing procedures in safety critical environments: a framework and taxonomy based on a critical review and synthesis</w:t>
      </w:r>
      <w:r>
        <w:t xml:space="preserve">’, published in </w:t>
      </w:r>
      <w:r w:rsidR="0073557E">
        <w:t xml:space="preserve">Theoretical Issues in Ergonomics Science, DOI: </w:t>
      </w:r>
      <w:hyperlink r:id="rId9" w:history="1">
        <w:r w:rsidR="00A734F9" w:rsidRPr="00AA4EE7">
          <w:rPr>
            <w:rStyle w:val="Hyperlink"/>
          </w:rPr>
          <w:t>https://doi.org/10.1080/1463922X.2018.1529205</w:t>
        </w:r>
      </w:hyperlink>
    </w:p>
    <w:p w14:paraId="7EC883A2" w14:textId="4175C56C" w:rsidR="00A734F9" w:rsidRDefault="00A734F9" w:rsidP="00DA6762">
      <w:proofErr w:type="gramStart"/>
      <w:r>
        <w:t>and</w:t>
      </w:r>
      <w:proofErr w:type="gramEnd"/>
      <w:r>
        <w:t xml:space="preserve"> </w:t>
      </w:r>
    </w:p>
    <w:p w14:paraId="4FEC9CCF" w14:textId="499A713A" w:rsidR="000B4E2D" w:rsidRPr="002C41F5" w:rsidRDefault="007A2DB7" w:rsidP="00DA6762">
      <w:r>
        <w:t>‘</w:t>
      </w:r>
      <w:r w:rsidRPr="007A2DB7">
        <w:t>Multi-level, multi-discipline, and temporally-diverse handoffs in traumatic brain injury rehabilitation</w:t>
      </w:r>
      <w:r>
        <w:t xml:space="preserve">’, published in </w:t>
      </w:r>
      <w:r w:rsidR="00385701" w:rsidRPr="00385701">
        <w:t>Proceedings of the International Symposium on Human Factors and Ergonomics in Health Care</w:t>
      </w:r>
      <w:r w:rsidR="00385701">
        <w:t xml:space="preserve">, DOI: </w:t>
      </w:r>
      <w:hyperlink r:id="rId10" w:history="1">
        <w:r w:rsidR="000B4E2D" w:rsidRPr="00AA4EE7">
          <w:rPr>
            <w:rStyle w:val="Hyperlink"/>
          </w:rPr>
          <w:t>https://doi.org/10.1177%2F2327857918071042</w:t>
        </w:r>
      </w:hyperlink>
    </w:p>
    <w:p w14:paraId="0023051D" w14:textId="772C3E18" w:rsidR="00826AA3" w:rsidRDefault="00F6626E" w:rsidP="002C41F5">
      <w:r w:rsidRPr="002C41F5">
        <w:t xml:space="preserve">For further information, you </w:t>
      </w:r>
      <w:r w:rsidR="002C41F5">
        <w:t xml:space="preserve">can </w:t>
      </w:r>
      <w:r w:rsidRPr="002C41F5">
        <w:t xml:space="preserve">connect with </w:t>
      </w:r>
      <w:r w:rsidR="002C41F5" w:rsidRPr="002C41F5">
        <w:t>Professor Caldwell</w:t>
      </w:r>
      <w:r w:rsidRPr="002C41F5">
        <w:t xml:space="preserve"> at </w:t>
      </w:r>
      <w:r w:rsidR="002C41F5" w:rsidRPr="002C41F5">
        <w:t xml:space="preserve">bscaldwell@purdue.edu </w:t>
      </w:r>
    </w:p>
    <w:p w14:paraId="68F4CD75" w14:textId="77777777" w:rsidR="00676460" w:rsidRPr="002C41F5" w:rsidRDefault="00676460" w:rsidP="002C41F5"/>
    <w:sectPr w:rsidR="00676460" w:rsidRPr="002C41F5">
      <w:headerReference w:type="default" r:id="rId11"/>
      <w:footerReference w:type="default" r:id="rId12"/>
      <w:pgSz w:w="11906" w:h="16838"/>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3AA9D" w14:textId="77777777" w:rsidR="00457078" w:rsidRDefault="00457078">
      <w:pPr>
        <w:spacing w:after="0" w:line="240" w:lineRule="auto"/>
      </w:pPr>
      <w:r>
        <w:separator/>
      </w:r>
    </w:p>
  </w:endnote>
  <w:endnote w:type="continuationSeparator" w:id="0">
    <w:p w14:paraId="26745AB9" w14:textId="77777777" w:rsidR="00457078" w:rsidRDefault="00457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3051F" w14:textId="77777777" w:rsidR="00826AA3" w:rsidRDefault="00457078">
    <w:pPr>
      <w:pStyle w:val="Footer"/>
      <w:jc w:val="center"/>
    </w:pPr>
    <w:hyperlink r:id="rId1">
      <w:r w:rsidR="00B32E2F">
        <w:rPr>
          <w:rStyle w:val="InternetLink"/>
          <w:caps/>
        </w:rPr>
        <w:t xml:space="preserve">www.scipod.global </w:t>
      </w:r>
    </w:hyperlink>
  </w:p>
  <w:p w14:paraId="00230520" w14:textId="77777777" w:rsidR="00826AA3" w:rsidRDefault="00457078">
    <w:pPr>
      <w:pStyle w:val="Footer"/>
    </w:pPr>
    <w:hyperlink r:id="r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0F2E3" w14:textId="77777777" w:rsidR="00457078" w:rsidRDefault="00457078">
      <w:pPr>
        <w:spacing w:after="0" w:line="240" w:lineRule="auto"/>
      </w:pPr>
      <w:r>
        <w:separator/>
      </w:r>
    </w:p>
  </w:footnote>
  <w:footnote w:type="continuationSeparator" w:id="0">
    <w:p w14:paraId="2908EDC7" w14:textId="77777777" w:rsidR="00457078" w:rsidRDefault="00457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3051E" w14:textId="77777777" w:rsidR="00826AA3" w:rsidRDefault="00B32E2F">
    <w:pPr>
      <w:pStyle w:val="Header"/>
    </w:pPr>
    <w:r>
      <w:rPr>
        <w:noProof/>
        <w:lang w:val="en-GB" w:eastAsia="en-GB"/>
      </w:rPr>
      <mc:AlternateContent>
        <mc:Choice Requires="wps">
          <w:drawing>
            <wp:anchor distT="0" distB="0" distL="0" distR="0" simplePos="0" relativeHeight="5" behindDoc="1" locked="0" layoutInCell="1" allowOverlap="1" wp14:anchorId="00230521" wp14:editId="00230522">
              <wp:simplePos x="0" y="0"/>
              <wp:positionH relativeFrom="column">
                <wp:align>center</wp:align>
              </wp:positionH>
              <wp:positionV relativeFrom="margin">
                <wp:align>center</wp:align>
              </wp:positionV>
              <wp:extent cx="5730875" cy="5730875"/>
              <wp:effectExtent l="0" t="0" r="0" b="0"/>
              <wp:wrapNone/>
              <wp:docPr id="1" name="WordPictureWatermark1112368035"/>
              <wp:cNvGraphicFramePr/>
              <a:graphic xmlns:a="http://schemas.openxmlformats.org/drawingml/2006/main">
                <a:graphicData uri="http://schemas.openxmlformats.org/drawingml/2006/picture">
                  <pic:pic xmlns:pic="http://schemas.openxmlformats.org/drawingml/2006/picture">
                    <pic:nvPicPr>
                      <pic:cNvPr id="0" name="WordPictureWatermark1112368035"/>
                      <pic:cNvPicPr/>
                    </pic:nvPicPr>
                    <pic:blipFill>
                      <a:blip r:embed="rId1"/>
                      <a:stretch/>
                    </pic:blipFill>
                    <pic:spPr>
                      <a:xfrm>
                        <a:off x="0" y="0"/>
                        <a:ext cx="5730120" cy="5730120"/>
                      </a:xfrm>
                      <a:prstGeom prst="rect">
                        <a:avLst/>
                      </a:prstGeom>
                      <a:ln>
                        <a:noFill/>
                      </a:ln>
                    </pic:spPr>
                  </pic:pic>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5" o:spid="shape_0" stroked="f" style="position:absolute;margin-left:0.05pt;margin-top:123.35pt;width:451.15pt;height:451.15pt;mso-position-horizontal:center;mso-position-vertical:center;mso-position-vertical-relative:margin" type="shapetype_75">
              <v:imagedata r:id="rId2" o:detectmouseclick="t"/>
              <w10:wrap type="none"/>
              <v:stroke color="#3465a4" joinstyle="round" endcap="fla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UyMDQ0MDAxNLY0MrNQ0lEKTi0uzszPAykwqQUAifedzSwAAAA="/>
  </w:docVars>
  <w:rsids>
    <w:rsidRoot w:val="00826AA3"/>
    <w:rsid w:val="00003ACE"/>
    <w:rsid w:val="000813F2"/>
    <w:rsid w:val="000B4E2D"/>
    <w:rsid w:val="000E38A6"/>
    <w:rsid w:val="000F3AB7"/>
    <w:rsid w:val="00111E57"/>
    <w:rsid w:val="00131B1B"/>
    <w:rsid w:val="001A08C9"/>
    <w:rsid w:val="001A7A6C"/>
    <w:rsid w:val="001A7EEA"/>
    <w:rsid w:val="0029443C"/>
    <w:rsid w:val="002C41F5"/>
    <w:rsid w:val="002F2085"/>
    <w:rsid w:val="003372B6"/>
    <w:rsid w:val="00372F0D"/>
    <w:rsid w:val="00385701"/>
    <w:rsid w:val="00422C41"/>
    <w:rsid w:val="00457078"/>
    <w:rsid w:val="004A13D3"/>
    <w:rsid w:val="004C4E25"/>
    <w:rsid w:val="004D4D79"/>
    <w:rsid w:val="004E24DB"/>
    <w:rsid w:val="0050012D"/>
    <w:rsid w:val="00567AE2"/>
    <w:rsid w:val="005B698B"/>
    <w:rsid w:val="00606382"/>
    <w:rsid w:val="00676460"/>
    <w:rsid w:val="00720D9A"/>
    <w:rsid w:val="007345B4"/>
    <w:rsid w:val="0073557E"/>
    <w:rsid w:val="007A2DB7"/>
    <w:rsid w:val="00806A54"/>
    <w:rsid w:val="00826AA3"/>
    <w:rsid w:val="00856C57"/>
    <w:rsid w:val="008821B8"/>
    <w:rsid w:val="008E6C27"/>
    <w:rsid w:val="00911041"/>
    <w:rsid w:val="00960990"/>
    <w:rsid w:val="00965BA6"/>
    <w:rsid w:val="009A10B0"/>
    <w:rsid w:val="009A407C"/>
    <w:rsid w:val="009F12A5"/>
    <w:rsid w:val="00A734F9"/>
    <w:rsid w:val="00A7380B"/>
    <w:rsid w:val="00AD6A00"/>
    <w:rsid w:val="00AF6A23"/>
    <w:rsid w:val="00B32E2F"/>
    <w:rsid w:val="00B53728"/>
    <w:rsid w:val="00B75E11"/>
    <w:rsid w:val="00BD479E"/>
    <w:rsid w:val="00BD57D0"/>
    <w:rsid w:val="00BE4C8B"/>
    <w:rsid w:val="00C2255C"/>
    <w:rsid w:val="00C4235B"/>
    <w:rsid w:val="00C44C05"/>
    <w:rsid w:val="00C949A5"/>
    <w:rsid w:val="00D04106"/>
    <w:rsid w:val="00D23266"/>
    <w:rsid w:val="00D3156F"/>
    <w:rsid w:val="00D85054"/>
    <w:rsid w:val="00DA53DD"/>
    <w:rsid w:val="00DA6762"/>
    <w:rsid w:val="00DC51CD"/>
    <w:rsid w:val="00E10E26"/>
    <w:rsid w:val="00E47F37"/>
    <w:rsid w:val="00E922F2"/>
    <w:rsid w:val="00EA5E44"/>
    <w:rsid w:val="00F37258"/>
    <w:rsid w:val="00F44EFA"/>
    <w:rsid w:val="00F50621"/>
    <w:rsid w:val="00F6626E"/>
    <w:rsid w:val="00F718FB"/>
    <w:rsid w:val="00FE2DA1"/>
    <w:rsid w:val="00FE40BA"/>
  </w:rsids>
  <m:mathPr>
    <m:mathFont m:val="Cambria Math"/>
    <m:brkBin m:val="before"/>
    <m:brkBinSub m:val="--"/>
    <m:smallFrac m:val="0"/>
    <m:dispDef/>
    <m:lMargin m:val="0"/>
    <m:rMargin m:val="0"/>
    <m:defJc m:val="centerGroup"/>
    <m:wrapIndent m:val="1440"/>
    <m:intLim m:val="subSup"/>
    <m:naryLim m:val="undOvr"/>
  </m:mathPr>
  <w:themeFontLang w:val="en-A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AEE"/>
    <w:pPr>
      <w:spacing w:after="160" w:line="252"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CE4A23"/>
    <w:rPr>
      <w:rFonts w:ascii="Segoe UI" w:hAnsi="Segoe UI" w:cs="Segoe UI"/>
      <w:sz w:val="18"/>
      <w:szCs w:val="18"/>
    </w:rPr>
  </w:style>
  <w:style w:type="character" w:customStyle="1" w:styleId="InternetLink">
    <w:name w:val="Internet Link"/>
    <w:basedOn w:val="DefaultParagraphFont"/>
    <w:uiPriority w:val="99"/>
    <w:unhideWhenUsed/>
    <w:rsid w:val="006A4B68"/>
    <w:rPr>
      <w:color w:val="0563C1" w:themeColor="hyperlink"/>
      <w:u w:val="single"/>
    </w:rPr>
  </w:style>
  <w:style w:type="character" w:customStyle="1" w:styleId="HeaderChar">
    <w:name w:val="Header Char"/>
    <w:basedOn w:val="DefaultParagraphFont"/>
    <w:link w:val="Header"/>
    <w:uiPriority w:val="99"/>
    <w:qFormat/>
    <w:rsid w:val="006A4B68"/>
  </w:style>
  <w:style w:type="character" w:customStyle="1" w:styleId="FooterChar">
    <w:name w:val="Footer Char"/>
    <w:basedOn w:val="DefaultParagraphFont"/>
    <w:link w:val="Footer"/>
    <w:uiPriority w:val="99"/>
    <w:qFormat/>
    <w:rsid w:val="006A4B68"/>
  </w:style>
  <w:style w:type="character" w:customStyle="1" w:styleId="UnresolvedMention">
    <w:name w:val="Unresolved Mention"/>
    <w:basedOn w:val="DefaultParagraphFont"/>
    <w:uiPriority w:val="99"/>
    <w:semiHidden/>
    <w:unhideWhenUsed/>
    <w:qFormat/>
    <w:rsid w:val="00D114C5"/>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caps/>
    </w:rPr>
  </w:style>
  <w:style w:type="character" w:styleId="Emphasis">
    <w:name w:val="Emphasis"/>
    <w:qFormat/>
    <w:rPr>
      <w:i/>
      <w:iC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AE7E8B"/>
    <w:pPr>
      <w:spacing w:line="259" w:lineRule="auto"/>
      <w:ind w:left="720"/>
      <w:contextualSpacing/>
    </w:pPr>
    <w:rPr>
      <w:lang w:val="en-AU"/>
    </w:rPr>
  </w:style>
  <w:style w:type="paragraph" w:styleId="BalloonText">
    <w:name w:val="Balloon Text"/>
    <w:basedOn w:val="Normal"/>
    <w:link w:val="BalloonTextChar"/>
    <w:uiPriority w:val="99"/>
    <w:semiHidden/>
    <w:unhideWhenUsed/>
    <w:qFormat/>
    <w:rsid w:val="00CE4A23"/>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6A4B68"/>
    <w:pPr>
      <w:tabs>
        <w:tab w:val="center" w:pos="4513"/>
        <w:tab w:val="right" w:pos="9026"/>
      </w:tabs>
      <w:spacing w:after="0" w:line="240" w:lineRule="auto"/>
    </w:pPr>
    <w:rPr>
      <w:lang w:val="en-AU"/>
    </w:rPr>
  </w:style>
  <w:style w:type="paragraph" w:styleId="Footer">
    <w:name w:val="footer"/>
    <w:basedOn w:val="Normal"/>
    <w:link w:val="FooterChar"/>
    <w:uiPriority w:val="99"/>
    <w:unhideWhenUsed/>
    <w:rsid w:val="006A4B68"/>
    <w:pPr>
      <w:tabs>
        <w:tab w:val="center" w:pos="4513"/>
        <w:tab w:val="right" w:pos="9026"/>
      </w:tabs>
      <w:spacing w:after="0" w:line="240" w:lineRule="auto"/>
    </w:pPr>
    <w:rPr>
      <w:lang w:val="en-AU"/>
    </w:rPr>
  </w:style>
  <w:style w:type="paragraph" w:styleId="Revision">
    <w:name w:val="Revision"/>
    <w:uiPriority w:val="99"/>
    <w:semiHidden/>
    <w:qFormat/>
    <w:rsid w:val="00971DB0"/>
  </w:style>
  <w:style w:type="character" w:styleId="Hyperlink">
    <w:name w:val="Hyperlink"/>
    <w:basedOn w:val="DefaultParagraphFont"/>
    <w:uiPriority w:val="99"/>
    <w:unhideWhenUsed/>
    <w:rsid w:val="00D3156F"/>
    <w:rPr>
      <w:color w:val="0563C1" w:themeColor="hyperlink"/>
      <w:u w:val="single"/>
    </w:rPr>
  </w:style>
  <w:style w:type="paragraph" w:styleId="NormalWeb">
    <w:name w:val="Normal (Web)"/>
    <w:basedOn w:val="Normal"/>
    <w:uiPriority w:val="99"/>
    <w:semiHidden/>
    <w:unhideWhenUsed/>
    <w:rsid w:val="006764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C4E25"/>
    <w:rPr>
      <w:sz w:val="16"/>
      <w:szCs w:val="16"/>
    </w:rPr>
  </w:style>
  <w:style w:type="paragraph" w:styleId="CommentText">
    <w:name w:val="annotation text"/>
    <w:basedOn w:val="Normal"/>
    <w:link w:val="CommentTextChar"/>
    <w:uiPriority w:val="99"/>
    <w:semiHidden/>
    <w:unhideWhenUsed/>
    <w:rsid w:val="004C4E25"/>
    <w:pPr>
      <w:spacing w:line="240" w:lineRule="auto"/>
    </w:pPr>
    <w:rPr>
      <w:sz w:val="20"/>
      <w:szCs w:val="20"/>
    </w:rPr>
  </w:style>
  <w:style w:type="character" w:customStyle="1" w:styleId="CommentTextChar">
    <w:name w:val="Comment Text Char"/>
    <w:basedOn w:val="DefaultParagraphFont"/>
    <w:link w:val="CommentText"/>
    <w:uiPriority w:val="99"/>
    <w:semiHidden/>
    <w:rsid w:val="004C4E25"/>
    <w:rPr>
      <w:sz w:val="20"/>
      <w:szCs w:val="20"/>
      <w:lang w:val="en-GB"/>
    </w:rPr>
  </w:style>
  <w:style w:type="paragraph" w:styleId="CommentSubject">
    <w:name w:val="annotation subject"/>
    <w:basedOn w:val="CommentText"/>
    <w:next w:val="CommentText"/>
    <w:link w:val="CommentSubjectChar"/>
    <w:uiPriority w:val="99"/>
    <w:semiHidden/>
    <w:unhideWhenUsed/>
    <w:rsid w:val="004C4E25"/>
    <w:rPr>
      <w:b/>
      <w:bCs/>
    </w:rPr>
  </w:style>
  <w:style w:type="character" w:customStyle="1" w:styleId="CommentSubjectChar">
    <w:name w:val="Comment Subject Char"/>
    <w:basedOn w:val="CommentTextChar"/>
    <w:link w:val="CommentSubject"/>
    <w:uiPriority w:val="99"/>
    <w:semiHidden/>
    <w:rsid w:val="004C4E25"/>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AEE"/>
    <w:pPr>
      <w:spacing w:after="160" w:line="252"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CE4A23"/>
    <w:rPr>
      <w:rFonts w:ascii="Segoe UI" w:hAnsi="Segoe UI" w:cs="Segoe UI"/>
      <w:sz w:val="18"/>
      <w:szCs w:val="18"/>
    </w:rPr>
  </w:style>
  <w:style w:type="character" w:customStyle="1" w:styleId="InternetLink">
    <w:name w:val="Internet Link"/>
    <w:basedOn w:val="DefaultParagraphFont"/>
    <w:uiPriority w:val="99"/>
    <w:unhideWhenUsed/>
    <w:rsid w:val="006A4B68"/>
    <w:rPr>
      <w:color w:val="0563C1" w:themeColor="hyperlink"/>
      <w:u w:val="single"/>
    </w:rPr>
  </w:style>
  <w:style w:type="character" w:customStyle="1" w:styleId="HeaderChar">
    <w:name w:val="Header Char"/>
    <w:basedOn w:val="DefaultParagraphFont"/>
    <w:link w:val="Header"/>
    <w:uiPriority w:val="99"/>
    <w:qFormat/>
    <w:rsid w:val="006A4B68"/>
  </w:style>
  <w:style w:type="character" w:customStyle="1" w:styleId="FooterChar">
    <w:name w:val="Footer Char"/>
    <w:basedOn w:val="DefaultParagraphFont"/>
    <w:link w:val="Footer"/>
    <w:uiPriority w:val="99"/>
    <w:qFormat/>
    <w:rsid w:val="006A4B68"/>
  </w:style>
  <w:style w:type="character" w:customStyle="1" w:styleId="UnresolvedMention">
    <w:name w:val="Unresolved Mention"/>
    <w:basedOn w:val="DefaultParagraphFont"/>
    <w:uiPriority w:val="99"/>
    <w:semiHidden/>
    <w:unhideWhenUsed/>
    <w:qFormat/>
    <w:rsid w:val="00D114C5"/>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caps/>
    </w:rPr>
  </w:style>
  <w:style w:type="character" w:styleId="Emphasis">
    <w:name w:val="Emphasis"/>
    <w:qFormat/>
    <w:rPr>
      <w:i/>
      <w:iC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AE7E8B"/>
    <w:pPr>
      <w:spacing w:line="259" w:lineRule="auto"/>
      <w:ind w:left="720"/>
      <w:contextualSpacing/>
    </w:pPr>
    <w:rPr>
      <w:lang w:val="en-AU"/>
    </w:rPr>
  </w:style>
  <w:style w:type="paragraph" w:styleId="BalloonText">
    <w:name w:val="Balloon Text"/>
    <w:basedOn w:val="Normal"/>
    <w:link w:val="BalloonTextChar"/>
    <w:uiPriority w:val="99"/>
    <w:semiHidden/>
    <w:unhideWhenUsed/>
    <w:qFormat/>
    <w:rsid w:val="00CE4A23"/>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6A4B68"/>
    <w:pPr>
      <w:tabs>
        <w:tab w:val="center" w:pos="4513"/>
        <w:tab w:val="right" w:pos="9026"/>
      </w:tabs>
      <w:spacing w:after="0" w:line="240" w:lineRule="auto"/>
    </w:pPr>
    <w:rPr>
      <w:lang w:val="en-AU"/>
    </w:rPr>
  </w:style>
  <w:style w:type="paragraph" w:styleId="Footer">
    <w:name w:val="footer"/>
    <w:basedOn w:val="Normal"/>
    <w:link w:val="FooterChar"/>
    <w:uiPriority w:val="99"/>
    <w:unhideWhenUsed/>
    <w:rsid w:val="006A4B68"/>
    <w:pPr>
      <w:tabs>
        <w:tab w:val="center" w:pos="4513"/>
        <w:tab w:val="right" w:pos="9026"/>
      </w:tabs>
      <w:spacing w:after="0" w:line="240" w:lineRule="auto"/>
    </w:pPr>
    <w:rPr>
      <w:lang w:val="en-AU"/>
    </w:rPr>
  </w:style>
  <w:style w:type="paragraph" w:styleId="Revision">
    <w:name w:val="Revision"/>
    <w:uiPriority w:val="99"/>
    <w:semiHidden/>
    <w:qFormat/>
    <w:rsid w:val="00971DB0"/>
  </w:style>
  <w:style w:type="character" w:styleId="Hyperlink">
    <w:name w:val="Hyperlink"/>
    <w:basedOn w:val="DefaultParagraphFont"/>
    <w:uiPriority w:val="99"/>
    <w:unhideWhenUsed/>
    <w:rsid w:val="00D3156F"/>
    <w:rPr>
      <w:color w:val="0563C1" w:themeColor="hyperlink"/>
      <w:u w:val="single"/>
    </w:rPr>
  </w:style>
  <w:style w:type="paragraph" w:styleId="NormalWeb">
    <w:name w:val="Normal (Web)"/>
    <w:basedOn w:val="Normal"/>
    <w:uiPriority w:val="99"/>
    <w:semiHidden/>
    <w:unhideWhenUsed/>
    <w:rsid w:val="006764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C4E25"/>
    <w:rPr>
      <w:sz w:val="16"/>
      <w:szCs w:val="16"/>
    </w:rPr>
  </w:style>
  <w:style w:type="paragraph" w:styleId="CommentText">
    <w:name w:val="annotation text"/>
    <w:basedOn w:val="Normal"/>
    <w:link w:val="CommentTextChar"/>
    <w:uiPriority w:val="99"/>
    <w:semiHidden/>
    <w:unhideWhenUsed/>
    <w:rsid w:val="004C4E25"/>
    <w:pPr>
      <w:spacing w:line="240" w:lineRule="auto"/>
    </w:pPr>
    <w:rPr>
      <w:sz w:val="20"/>
      <w:szCs w:val="20"/>
    </w:rPr>
  </w:style>
  <w:style w:type="character" w:customStyle="1" w:styleId="CommentTextChar">
    <w:name w:val="Comment Text Char"/>
    <w:basedOn w:val="DefaultParagraphFont"/>
    <w:link w:val="CommentText"/>
    <w:uiPriority w:val="99"/>
    <w:semiHidden/>
    <w:rsid w:val="004C4E25"/>
    <w:rPr>
      <w:sz w:val="20"/>
      <w:szCs w:val="20"/>
      <w:lang w:val="en-GB"/>
    </w:rPr>
  </w:style>
  <w:style w:type="paragraph" w:styleId="CommentSubject">
    <w:name w:val="annotation subject"/>
    <w:basedOn w:val="CommentText"/>
    <w:next w:val="CommentText"/>
    <w:link w:val="CommentSubjectChar"/>
    <w:uiPriority w:val="99"/>
    <w:semiHidden/>
    <w:unhideWhenUsed/>
    <w:rsid w:val="004C4E25"/>
    <w:rPr>
      <w:b/>
      <w:bCs/>
    </w:rPr>
  </w:style>
  <w:style w:type="character" w:customStyle="1" w:styleId="CommentSubjectChar">
    <w:name w:val="Comment Subject Char"/>
    <w:basedOn w:val="CommentTextChar"/>
    <w:link w:val="CommentSubject"/>
    <w:uiPriority w:val="99"/>
    <w:semiHidden/>
    <w:rsid w:val="004C4E25"/>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38111">
      <w:bodyDiv w:val="1"/>
      <w:marLeft w:val="0"/>
      <w:marRight w:val="0"/>
      <w:marTop w:val="0"/>
      <w:marBottom w:val="0"/>
      <w:divBdr>
        <w:top w:val="none" w:sz="0" w:space="0" w:color="auto"/>
        <w:left w:val="none" w:sz="0" w:space="0" w:color="auto"/>
        <w:bottom w:val="none" w:sz="0" w:space="0" w:color="auto"/>
        <w:right w:val="none" w:sz="0" w:space="0" w:color="auto"/>
      </w:divBdr>
      <w:divsChild>
        <w:div w:id="667365722">
          <w:blockQuote w:val="1"/>
          <w:marLeft w:val="0"/>
          <w:marRight w:val="0"/>
          <w:marTop w:val="0"/>
          <w:marBottom w:val="0"/>
          <w:divBdr>
            <w:top w:val="none" w:sz="0" w:space="0" w:color="auto"/>
            <w:left w:val="single" w:sz="24" w:space="0" w:color="E5E5E5"/>
            <w:bottom w:val="none" w:sz="0" w:space="0" w:color="auto"/>
            <w:right w:val="none" w:sz="0" w:space="0" w:color="auto"/>
          </w:divBdr>
          <w:divsChild>
            <w:div w:id="1943143088">
              <w:marLeft w:val="0"/>
              <w:marRight w:val="0"/>
              <w:marTop w:val="0"/>
              <w:marBottom w:val="0"/>
              <w:divBdr>
                <w:top w:val="none" w:sz="0" w:space="0" w:color="auto"/>
                <w:left w:val="none" w:sz="0" w:space="0" w:color="auto"/>
                <w:bottom w:val="none" w:sz="0" w:space="0" w:color="auto"/>
                <w:right w:val="none" w:sz="0" w:space="0" w:color="auto"/>
              </w:divBdr>
              <w:divsChild>
                <w:div w:id="634062968">
                  <w:marLeft w:val="0"/>
                  <w:marRight w:val="0"/>
                  <w:marTop w:val="0"/>
                  <w:marBottom w:val="0"/>
                  <w:divBdr>
                    <w:top w:val="none" w:sz="0" w:space="0" w:color="auto"/>
                    <w:left w:val="none" w:sz="0" w:space="0" w:color="auto"/>
                    <w:bottom w:val="none" w:sz="0" w:space="0" w:color="auto"/>
                    <w:right w:val="none" w:sz="0" w:space="0" w:color="auto"/>
                  </w:divBdr>
                  <w:divsChild>
                    <w:div w:id="1796438652">
                      <w:marLeft w:val="0"/>
                      <w:marRight w:val="0"/>
                      <w:marTop w:val="0"/>
                      <w:marBottom w:val="0"/>
                      <w:divBdr>
                        <w:top w:val="none" w:sz="0" w:space="0" w:color="auto"/>
                        <w:left w:val="none" w:sz="0" w:space="0" w:color="auto"/>
                        <w:bottom w:val="none" w:sz="0" w:space="0" w:color="auto"/>
                        <w:right w:val="none" w:sz="0" w:space="0" w:color="auto"/>
                      </w:divBdr>
                      <w:divsChild>
                        <w:div w:id="668753506">
                          <w:blockQuote w:val="1"/>
                          <w:marLeft w:val="0"/>
                          <w:marRight w:val="0"/>
                          <w:marTop w:val="100"/>
                          <w:marBottom w:val="100"/>
                          <w:divBdr>
                            <w:top w:val="none" w:sz="0" w:space="0" w:color="auto"/>
                            <w:left w:val="single" w:sz="24" w:space="0" w:color="E5E5E5"/>
                            <w:bottom w:val="none" w:sz="0" w:space="0" w:color="auto"/>
                            <w:right w:val="none" w:sz="0" w:space="0" w:color="auto"/>
                          </w:divBdr>
                          <w:divsChild>
                            <w:div w:id="898591536">
                              <w:marLeft w:val="0"/>
                              <w:marRight w:val="0"/>
                              <w:marTop w:val="0"/>
                              <w:marBottom w:val="0"/>
                              <w:divBdr>
                                <w:top w:val="none" w:sz="0" w:space="0" w:color="auto"/>
                                <w:left w:val="none" w:sz="0" w:space="0" w:color="auto"/>
                                <w:bottom w:val="none" w:sz="0" w:space="0" w:color="auto"/>
                                <w:right w:val="none" w:sz="0" w:space="0" w:color="auto"/>
                              </w:divBdr>
                              <w:divsChild>
                                <w:div w:id="1927492466">
                                  <w:blockQuote w:val="1"/>
                                  <w:marLeft w:val="0"/>
                                  <w:marRight w:val="0"/>
                                  <w:marTop w:val="100"/>
                                  <w:marBottom w:val="100"/>
                                  <w:divBdr>
                                    <w:top w:val="none" w:sz="0" w:space="0" w:color="auto"/>
                                    <w:left w:val="none" w:sz="0" w:space="0" w:color="auto"/>
                                    <w:bottom w:val="none" w:sz="0" w:space="0" w:color="auto"/>
                                    <w:right w:val="none" w:sz="0" w:space="0" w:color="auto"/>
                                  </w:divBdr>
                                  <w:divsChild>
                                    <w:div w:id="12561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140139.2017.134993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177%2F2327857918071042" TargetMode="External"/><Relationship Id="rId4" Type="http://schemas.openxmlformats.org/officeDocument/2006/relationships/settings" Target="settings.xml"/><Relationship Id="rId9" Type="http://schemas.openxmlformats.org/officeDocument/2006/relationships/hyperlink" Target="https://doi.org/10.1080/1463922X.2018.152920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cipod.global/" TargetMode="External"/><Relationship Id="rId1" Type="http://schemas.openxmlformats.org/officeDocument/2006/relationships/hyperlink" Target="http://www.scipod.glob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743FB-97AF-4FAE-9A60-D1A57733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Scientific</dc:creator>
  <dc:description/>
  <cp:lastModifiedBy>User</cp:lastModifiedBy>
  <cp:revision>10</cp:revision>
  <dcterms:created xsi:type="dcterms:W3CDTF">2022-08-31T22:10:00Z</dcterms:created>
  <dcterms:modified xsi:type="dcterms:W3CDTF">2022-12-21T15:39:00Z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